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52.00000000000003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WICT RM Director, Silent Auction</w:t>
      </w:r>
    </w:p>
    <w:p w:rsidR="00000000" w:rsidDel="00000000" w:rsidP="00000000" w:rsidRDefault="00000000" w:rsidRPr="00000000" w14:paraId="00000002">
      <w:pPr>
        <w:pageBreakBefore w:val="0"/>
        <w:spacing w:line="252.00000000000003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iizbuv9v0md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Serve as a volunteer director of the silent auction board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familiar with WICT programs and clearly explain what auction proceeds impact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Encourage new and ongoing support from potential donors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Secure silent auction items to be auctioned at the event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Organize and manage bid sheets, display, and distribution of auction items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Setup silent auction the day of the event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Write and send thank-you notes to all auction donors after the event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Help the marketing subcommittee promote the event on your social media.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and respond to silent auction-related emails in a timely manner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all related  documents in respective Google Drive  folder and not on personal/work drives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 with Board Operations Storage Manager to track Committee items that are in and to be checked in/out for events (Committee Directors are the only Committee members allowed to access storage)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BEST PRACTICES: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Keep gmail passwords up to date annually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Reset your gmail recovery email address to wict.rm.info@gmail (if needed/not already done)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Update your job description at least twice per year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Reset your gmail recovery phone number to 813-784-7767 (Barbara Nelms) or 303-638-2894 (Keely Buchanan) if needed/not already done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Look back through all of your Committee folders for all previous years: 2010-present in the first few months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Review previous year folder in detail, make copies for next year’s folder or create new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 and review current year bylaws in the first few months, request updates via the Executive board as needed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 with your Committee at least once per month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 with the Finance Lead/Committee at least once per month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Track your Committee budget at least once a month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your kick off meetings, include Marcom, Finance, and Sponsorship/Registration team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Board Expectations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25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Board positions are a 2-year commitment, minimum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25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Monthly Board Meeting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line="25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Expectation to participate in WICT events whenever possible (~2 times per month)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5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time as needed</w:t>
      </w:r>
    </w:p>
    <w:p w:rsidR="00000000" w:rsidDel="00000000" w:rsidP="00000000" w:rsidRDefault="00000000" w:rsidRPr="00000000" w14:paraId="00000022">
      <w:pPr>
        <w:pageBreakBefore w:val="0"/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5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 Expectations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Self-starter and ability to work independently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Passion for serving WICT programs and making a difference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Great communication skills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Well-organized and reliable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Signature/Date: __________________________________________________</w:t>
      </w:r>
    </w:p>
    <w:p w:rsidR="00000000" w:rsidDel="00000000" w:rsidP="00000000" w:rsidRDefault="00000000" w:rsidRPr="00000000" w14:paraId="0000002C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Print Name: 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3845916</wp:posOffset>
          </wp:positionH>
          <wp:positionV relativeFrom="paragraph">
            <wp:posOffset>114300</wp:posOffset>
          </wp:positionV>
          <wp:extent cx="2211984" cy="842963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1984" cy="8429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0or8_KS9NV-Vf4Jr1G8gC-q8WLy3DJn9/edit?usp=sharing&amp;ouid=112408466185560385932&amp;rtpof=true&amp;sd=true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